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CellMar>
          <w:top w:w="57" w:type="dxa"/>
          <w:bottom w:w="57" w:type="dxa"/>
        </w:tblCellMar>
        <w:tblLook w:val="06A0" w:firstRow="1" w:lastRow="0" w:firstColumn="1" w:lastColumn="0" w:noHBand="1" w:noVBand="1"/>
      </w:tblPr>
      <w:tblGrid>
        <w:gridCol w:w="5235"/>
        <w:gridCol w:w="630"/>
        <w:gridCol w:w="630"/>
        <w:gridCol w:w="675"/>
        <w:gridCol w:w="2115"/>
      </w:tblGrid>
      <w:tr w:rsidR="00F9008F" w:rsidRPr="00073108" w14:paraId="50407451" w14:textId="77777777" w:rsidTr="00D449C2">
        <w:trPr>
          <w:trHeight w:val="285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2CE7A02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b/>
                <w:bCs/>
                <w:color w:val="000000" w:themeColor="text1"/>
                <w:sz w:val="20"/>
                <w:szCs w:val="20"/>
              </w:rPr>
            </w:pPr>
            <w:r w:rsidRPr="00073108">
              <w:rPr>
                <w:rFonts w:eastAsia="Aptos" w:cs="Aptos"/>
                <w:b/>
                <w:bCs/>
                <w:color w:val="000000" w:themeColor="text1"/>
                <w:sz w:val="20"/>
                <w:szCs w:val="20"/>
              </w:rPr>
              <w:t>Criteria</w:t>
            </w:r>
          </w:p>
        </w:tc>
        <w:tc>
          <w:tcPr>
            <w:tcW w:w="630" w:type="dxa"/>
            <w:tcBorders>
              <w:top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4CF706B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b/>
                <w:bCs/>
                <w:color w:val="000000" w:themeColor="text1"/>
                <w:sz w:val="20"/>
                <w:szCs w:val="20"/>
              </w:rPr>
            </w:pPr>
            <w:r w:rsidRPr="00073108">
              <w:rPr>
                <w:rFonts w:eastAsia="Aptos" w:cs="Aptos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3BC9F2C3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b/>
                <w:bCs/>
                <w:color w:val="000000" w:themeColor="text1"/>
                <w:sz w:val="20"/>
                <w:szCs w:val="20"/>
              </w:rPr>
            </w:pPr>
            <w:r w:rsidRPr="00073108">
              <w:rPr>
                <w:rFonts w:eastAsia="Aptos" w:cs="Aptos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675" w:type="dxa"/>
            <w:tcBorders>
              <w:top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4D72F543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b/>
                <w:bCs/>
                <w:color w:val="000000" w:themeColor="text1"/>
                <w:sz w:val="20"/>
                <w:szCs w:val="20"/>
              </w:rPr>
            </w:pPr>
            <w:r w:rsidRPr="00073108">
              <w:rPr>
                <w:rFonts w:eastAsia="Aptos" w:cs="Aptos"/>
                <w:b/>
                <w:bCs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115" w:type="dxa"/>
            <w:tcBorders>
              <w:top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4E37DDAF" w14:textId="77777777" w:rsidR="00F9008F" w:rsidRPr="00073108" w:rsidRDefault="00F9008F" w:rsidP="00D449C2">
            <w:pPr>
              <w:pStyle w:val="BodyText"/>
              <w:spacing w:after="0" w:line="240" w:lineRule="auto"/>
              <w:contextualSpacing w:val="0"/>
              <w:rPr>
                <w:rFonts w:eastAsia="Aptos" w:cs="Aptos"/>
                <w:b/>
                <w:bCs/>
                <w:color w:val="000000" w:themeColor="text1"/>
                <w:sz w:val="20"/>
                <w:szCs w:val="20"/>
              </w:rPr>
            </w:pPr>
            <w:r w:rsidRPr="00073108">
              <w:rPr>
                <w:rFonts w:eastAsia="Aptos" w:cs="Aptos"/>
                <w:b/>
                <w:bCs/>
                <w:color w:val="000000" w:themeColor="text1"/>
                <w:sz w:val="20"/>
                <w:szCs w:val="20"/>
              </w:rPr>
              <w:t>Comments</w:t>
            </w:r>
          </w:p>
        </w:tc>
      </w:tr>
      <w:tr w:rsidR="00F9008F" w:rsidRPr="00073108" w14:paraId="4B6B5139" w14:textId="77777777" w:rsidTr="00D449C2">
        <w:trPr>
          <w:trHeight w:val="285"/>
        </w:trPr>
        <w:tc>
          <w:tcPr>
            <w:tcW w:w="928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left w:w="90" w:type="dxa"/>
              <w:right w:w="90" w:type="dxa"/>
            </w:tcMar>
            <w:vAlign w:val="center"/>
          </w:tcPr>
          <w:p w14:paraId="53BB16E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20"/>
                <w:szCs w:val="20"/>
              </w:rPr>
            </w:pPr>
            <w:r w:rsidRPr="00073108">
              <w:rPr>
                <w:rFonts w:eastAsia="Aptos" w:cs="Aptos"/>
                <w:color w:val="000000" w:themeColor="text1"/>
                <w:sz w:val="20"/>
                <w:szCs w:val="20"/>
              </w:rPr>
              <w:t xml:space="preserve">General: </w:t>
            </w:r>
          </w:p>
        </w:tc>
      </w:tr>
      <w:tr w:rsidR="00F9008F" w:rsidRPr="00073108" w14:paraId="7561167C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F17CA5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Is there a clear mapping showing where and how each Course Learning Outcome is assessed?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7EBAC5F1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E48BA4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271F9FF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347D27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024096D8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8A8804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Is the assessment method suitable for the type of learning being evaluated (e.g., test, portfolio, case study, etc.)?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634EA791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B7F5C3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40016B1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1764BA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5CC7C981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2E77BCB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 xml:space="preserve">Are the instructions and expectations clear and student friendly?  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0584CB61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27B0E4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55E01F1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21578CB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6FE2C9B4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78A37D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Is a checklist provided, where appropriate, to support students?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0C8C6AF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01EFC94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6708F923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E4A9FD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418FDCB6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A60ECF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students required to connect experiences to knowledge, skills, and competencies if appropriate?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23705D49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28B775E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213354E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94D9D1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58C701C3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71300CB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the tasks authentic and related to the learning criteria in the CLO?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3F123AF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396C2F87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0668312D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6334AB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5FC3D87C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59B6C2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there enough tasks, documents, demonstrations, reflections, interviews, or work samples to grant a grade for the course?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16911DF7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83741A1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5ADDA07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361F36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72DBA3CA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75508F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Does the PLAR outline technology requirements/limitations and academic integrity requirements?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1446494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6776A06E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4CF5822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18F55C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6460F6B9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F27620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submission guidelines provided?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4E9D169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29137BA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6B7B1BE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CE9E77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43DC1016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6E61037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detailed instructions, grading criteria, answer keys, performance expectations or rubrics provided?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7308F53B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39B4BDD0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65E2A54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2EAC6DE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4A09A05E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C61E2D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the provided grading schemes clear and effective for evaluators to reach the same result (i.e., valid and not subjective)?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02497EC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8912BD9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544C0D55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4A85D2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7F9AB8EF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E5A06C5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If more than one component to the assessment (e.g., both exam and assignment), is the weighting of each component included? Does it total 100%.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0EC29E7E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B47030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4E4C8A79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96916C0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6A33A5D4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DB5AC5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 xml:space="preserve">Are timeframe(s) and/or passing grade requirements outlined in the evaluation components/instructions and the grading criteria?  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6DA0BD99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4A968181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0AF31380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A3FBC9D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26165B9A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A6DAB3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references to course materials removed (e.g., textbook, DC Connect, course notes, group work)? If applicable, could a student complete the assessment without access to the textbook?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3C4DC707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0ED928EB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3C037CE3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CDAEF2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5294A2B6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2C4FD1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examples or templates provided (if required or appropriate)?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1A2DFC2D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71301340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5C5F745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4FEEB45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4221FCAC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B33087E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Does the assessment allow for multiple ways to demonstrate learning?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FD9A49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3B8BEE07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02374CB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E87284E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73AB2E96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CE7362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barriers minimized or accommodations options available?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3D14CCE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6204D0B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6DC7FBC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C1318CD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1B8090E9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09272097" w14:textId="72987160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cultural considerations included where applicable? (</w:t>
            </w:r>
            <w:r w:rsidR="009A48E1">
              <w:rPr>
                <w:rFonts w:eastAsia="Aptos" w:cs="Aptos"/>
                <w:color w:val="000000" w:themeColor="text1"/>
                <w:sz w:val="18"/>
              </w:rPr>
              <w:t>e.g.,</w:t>
            </w:r>
            <w:r w:rsidRPr="00073108">
              <w:rPr>
                <w:rFonts w:eastAsia="Aptos" w:cs="Aptos"/>
                <w:color w:val="000000" w:themeColor="text1"/>
                <w:sz w:val="18"/>
              </w:rPr>
              <w:t xml:space="preserve"> Community, cultural, or land-based learning is recognized; or does the assessment avoid assuming a specific cultural, educational, or workplace background; or language is clear and inclusive, avoiding jargon, slang, or culturally specific terminology that is not required by the course.)</w:t>
            </w:r>
          </w:p>
        </w:tc>
        <w:tc>
          <w:tcPr>
            <w:tcW w:w="630" w:type="dxa"/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3D19EA2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2638442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579AE37B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6C15CDA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0306BF6A" w14:textId="77777777" w:rsidTr="00D449C2">
        <w:trPr>
          <w:trHeight w:val="285"/>
        </w:trPr>
        <w:tc>
          <w:tcPr>
            <w:tcW w:w="928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left w:w="90" w:type="dxa"/>
              <w:right w:w="90" w:type="dxa"/>
            </w:tcMar>
            <w:vAlign w:val="center"/>
          </w:tcPr>
          <w:p w14:paraId="2E44087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20"/>
                <w:szCs w:val="20"/>
              </w:rPr>
            </w:pPr>
            <w:r w:rsidRPr="00073108">
              <w:rPr>
                <w:rFonts w:eastAsia="Aptos" w:cs="Aptos"/>
                <w:color w:val="000000" w:themeColor="text1"/>
                <w:sz w:val="20"/>
                <w:szCs w:val="20"/>
              </w:rPr>
              <w:t>Exams/Tests</w:t>
            </w:r>
          </w:p>
        </w:tc>
      </w:tr>
      <w:tr w:rsidR="00F9008F" w:rsidRPr="00073108" w14:paraId="4C903A21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4E9FFB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Is the cognitive level of the questions comparable to the level of the Course Learning Outcomes?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1004619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132067E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5D3EA311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702AC13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10EA1048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412ED09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lastRenderedPageBreak/>
              <w:t>Are the test questions complete and clear?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751C656E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D6C3421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1B18C9E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1067CA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297B547E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E7F514D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Is a breakdown of points per question included?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755EEB2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5715FC9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797489A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6D160CD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40A50E8C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B652C34" w14:textId="7E384888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the exam conditions clearly stated (e.g</w:t>
            </w:r>
            <w:r w:rsidR="009A48E1">
              <w:rPr>
                <w:rFonts w:eastAsia="Aptos" w:cs="Aptos"/>
                <w:color w:val="000000" w:themeColor="text1"/>
                <w:sz w:val="18"/>
              </w:rPr>
              <w:t>.,</w:t>
            </w:r>
            <w:r w:rsidRPr="00073108">
              <w:rPr>
                <w:rFonts w:eastAsia="Aptos" w:cs="Aptos"/>
                <w:color w:val="000000" w:themeColor="text1"/>
                <w:sz w:val="18"/>
              </w:rPr>
              <w:t xml:space="preserve"> time limit, open book, closed book, one 8.5 x 11 cheat sheet, calculator allowed, etc.)?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735DBD33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6E304689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4D0EDD1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E44CE2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61243610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72BF80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 xml:space="preserve">Are accommodations and academic integrity protocols outlined (specifically for the use of GenAI, the Test Centre, and proctoring software).   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0CD74FA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3B189AF5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39FD6D30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A52AF8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035DE768" w14:textId="77777777" w:rsidTr="00D449C2">
        <w:trPr>
          <w:trHeight w:val="285"/>
        </w:trPr>
        <w:tc>
          <w:tcPr>
            <w:tcW w:w="928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left w:w="90" w:type="dxa"/>
              <w:right w:w="90" w:type="dxa"/>
            </w:tcMar>
            <w:vAlign w:val="center"/>
          </w:tcPr>
          <w:p w14:paraId="453AFF3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20"/>
                <w:szCs w:val="20"/>
              </w:rPr>
            </w:pPr>
            <w:r w:rsidRPr="00073108">
              <w:rPr>
                <w:rFonts w:eastAsia="Aptos" w:cs="Aptos"/>
                <w:color w:val="000000" w:themeColor="text1"/>
                <w:sz w:val="20"/>
                <w:szCs w:val="20"/>
              </w:rPr>
              <w:t>Portfolio</w:t>
            </w:r>
          </w:p>
        </w:tc>
      </w:tr>
      <w:tr w:rsidR="00F9008F" w:rsidRPr="00073108" w14:paraId="0E5FEC8D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4832F03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Is the emphasis on providing evidence of learning rather than merely describing experiences?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77AF62B3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1E6A5A5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7118E2C5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2C0829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45B95BF1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1028816" w14:textId="1CF7B5B7" w:rsidR="00F9008F" w:rsidRPr="00073108" w:rsidRDefault="009A48E1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</w:t>
            </w:r>
            <w:r w:rsidR="00F9008F" w:rsidRPr="00073108">
              <w:rPr>
                <w:rFonts w:eastAsia="Aptos" w:cs="Aptos"/>
                <w:color w:val="000000" w:themeColor="text1"/>
                <w:sz w:val="18"/>
              </w:rPr>
              <w:t xml:space="preserve"> third-party verification requirement instructions included (if applicable)? Examples may include professional reference letters or references, employee verification, proof of certificates or licenses, or community organization confirmation. 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292B6393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0097BEF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5886DFC7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943B667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3E57E434" w14:textId="77777777" w:rsidTr="00D449C2">
        <w:trPr>
          <w:trHeight w:val="285"/>
        </w:trPr>
        <w:tc>
          <w:tcPr>
            <w:tcW w:w="928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left w:w="90" w:type="dxa"/>
              <w:right w:w="90" w:type="dxa"/>
            </w:tcMar>
            <w:vAlign w:val="center"/>
          </w:tcPr>
          <w:p w14:paraId="7309142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20"/>
                <w:szCs w:val="20"/>
              </w:rPr>
            </w:pPr>
            <w:r w:rsidRPr="00073108">
              <w:rPr>
                <w:rFonts w:eastAsia="Aptos" w:cs="Aptos"/>
                <w:color w:val="000000" w:themeColor="text1"/>
                <w:sz w:val="20"/>
                <w:szCs w:val="20"/>
              </w:rPr>
              <w:t>Interview /Presentation/Oral or Audio</w:t>
            </w:r>
          </w:p>
        </w:tc>
      </w:tr>
      <w:tr w:rsidR="00F9008F" w:rsidRPr="00073108" w14:paraId="2A31435A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CDA8145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 xml:space="preserve">Is a structured interview guide and/or standardized interview questions provided if necessary?  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759E20D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4E5F8E3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42E06671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5C6E44E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11861359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EF1A45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topic requirements outlined?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739A259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91611E3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3EB91E5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ECDA02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0E3EB121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FA0F7A0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Is the question-and-answer process outlined. Are follow-up questions identified where appropriate?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3D489B1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2573167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4B312A1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828BF4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2140B624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61E0A85" w14:textId="75086779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 xml:space="preserve">Does the interview/presentation assess knowledge accurately, rather than presentation skills alone? Please note, presentation skills should only be measured if </w:t>
            </w:r>
            <w:r w:rsidR="00F50065" w:rsidRPr="00073108">
              <w:rPr>
                <w:rFonts w:eastAsia="Aptos" w:cs="Aptos"/>
                <w:color w:val="000000" w:themeColor="text1"/>
                <w:sz w:val="18"/>
              </w:rPr>
              <w:t>it’s</w:t>
            </w:r>
            <w:r w:rsidRPr="00073108">
              <w:rPr>
                <w:rFonts w:eastAsia="Aptos" w:cs="Aptos"/>
                <w:color w:val="000000" w:themeColor="text1"/>
                <w:sz w:val="18"/>
              </w:rPr>
              <w:t xml:space="preserve"> part of a CLO.   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1986476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4F6D8E3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38F58103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D63304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7E377A64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A98577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there recording requirement instructions (if applicable)?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15F9E7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C4FCE5E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7CACC56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B1D4D9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52CE9227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15F3FE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 xml:space="preserve">Are the procedures for virtual or in-person interviews included? 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2E24024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3678F4F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595AECB7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03816C7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</w:p>
        </w:tc>
      </w:tr>
      <w:tr w:rsidR="00F9008F" w:rsidRPr="00073108" w14:paraId="2F0CDE8F" w14:textId="77777777" w:rsidTr="00D449C2">
        <w:trPr>
          <w:trHeight w:val="285"/>
        </w:trPr>
        <w:tc>
          <w:tcPr>
            <w:tcW w:w="928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left w:w="90" w:type="dxa"/>
              <w:right w:w="90" w:type="dxa"/>
            </w:tcMar>
            <w:vAlign w:val="center"/>
          </w:tcPr>
          <w:p w14:paraId="59C9D56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20"/>
                <w:szCs w:val="20"/>
              </w:rPr>
            </w:pPr>
            <w:r w:rsidRPr="00073108">
              <w:rPr>
                <w:rFonts w:eastAsia="Aptos" w:cs="Aptos"/>
                <w:color w:val="000000" w:themeColor="text1"/>
                <w:sz w:val="20"/>
                <w:szCs w:val="20"/>
              </w:rPr>
              <w:t>Skills Demonstration/Observation/Simulation</w:t>
            </w:r>
          </w:p>
        </w:tc>
      </w:tr>
      <w:tr w:rsidR="00F9008F" w:rsidRPr="00073108" w14:paraId="31433481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BC2DD62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Is an observation/performance checklist provided with safety requirements listed (e.g. PPE)?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1DB3AC61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10E8CC6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4DF7142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ACC78CE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</w:tr>
      <w:tr w:rsidR="00F9008F" w:rsidRPr="00073108" w14:paraId="2FA58F45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A41FF25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Segoe UI" w:cs="Segoe UI"/>
                <w:color w:val="242424"/>
                <w:sz w:val="18"/>
              </w:rPr>
            </w:pPr>
            <w:r w:rsidRPr="00073108">
              <w:rPr>
                <w:rFonts w:eastAsia="Segoe UI" w:cs="Segoe UI"/>
                <w:color w:val="242424"/>
                <w:sz w:val="18"/>
              </w:rPr>
              <w:t>Does the demonstration require specialized/authentic facilities (e.g., lab)? If so, are the facilities able to be booked to complete this demonstration?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0E616D1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26062AD1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55A55410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296D63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</w:tr>
      <w:tr w:rsidR="00F9008F" w:rsidRPr="00073108" w14:paraId="205E5F0A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D760AE0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 xml:space="preserve">Does the simulation reflect real-world conditions? 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348C3826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0252DE8D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40308B6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160F9DD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</w:tr>
      <w:tr w:rsidR="00F9008F" w:rsidRPr="00073108" w14:paraId="5C189355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F70CE9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 xml:space="preserve">Does the simulation assess both knowledge and performance where appropriate? 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05B3178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429B771B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61351C73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D915938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</w:tr>
      <w:tr w:rsidR="00F9008F" w:rsidRPr="00073108" w14:paraId="03641826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5D9037D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Is the documentation process outlined (if applicable)?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6167A38E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5FFA73E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263E0FCF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5F14155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</w:tr>
      <w:tr w:rsidR="00F9008F" w:rsidRPr="00073108" w14:paraId="7B655C5F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1FF1B1C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color w:val="000000" w:themeColor="text1"/>
                <w:sz w:val="18"/>
              </w:rPr>
              <w:t>Are the observation/simulation conditions clearly stated (e.g., time limit, required PPE, location, supports students can bring, etc.)?</w:t>
            </w: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22BFC895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30" w:type="dxa"/>
            <w:tcMar>
              <w:left w:w="90" w:type="dxa"/>
              <w:right w:w="90" w:type="dxa"/>
            </w:tcMar>
            <w:vAlign w:val="center"/>
          </w:tcPr>
          <w:p w14:paraId="327EB39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75" w:type="dxa"/>
            <w:tcMar>
              <w:left w:w="90" w:type="dxa"/>
              <w:right w:w="90" w:type="dxa"/>
            </w:tcMar>
            <w:vAlign w:val="center"/>
          </w:tcPr>
          <w:p w14:paraId="41BBF820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32AC8C7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</w:tr>
      <w:tr w:rsidR="00F9008F" w:rsidRPr="00073108" w14:paraId="40F4C0C2" w14:textId="77777777" w:rsidTr="00D449C2">
        <w:trPr>
          <w:trHeight w:val="285"/>
        </w:trPr>
        <w:tc>
          <w:tcPr>
            <w:tcW w:w="523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A959FCB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b/>
                <w:bCs/>
                <w:color w:val="000000" w:themeColor="text1"/>
                <w:sz w:val="18"/>
              </w:rPr>
            </w:pPr>
            <w:r w:rsidRPr="00073108">
              <w:rPr>
                <w:rFonts w:eastAsia="Aptos" w:cs="Aptos"/>
                <w:b/>
                <w:bCs/>
                <w:color w:val="000000" w:themeColor="text1"/>
                <w:sz w:val="18"/>
              </w:rPr>
              <w:t>TOTAL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920358A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3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3B2E6A5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67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14716EB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  <w:tc>
          <w:tcPr>
            <w:tcW w:w="211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F46FA14" w14:textId="77777777" w:rsidR="00F9008F" w:rsidRPr="00073108" w:rsidRDefault="00F9008F" w:rsidP="00D449C2">
            <w:pPr>
              <w:pStyle w:val="BodyText"/>
              <w:spacing w:after="0" w:line="240" w:lineRule="auto"/>
              <w:rPr>
                <w:rFonts w:eastAsia="Aptos" w:cs="Aptos"/>
                <w:color w:val="000000" w:themeColor="text1"/>
                <w:szCs w:val="21"/>
              </w:rPr>
            </w:pPr>
          </w:p>
        </w:tc>
      </w:tr>
    </w:tbl>
    <w:p w14:paraId="2677E8BF" w14:textId="77777777" w:rsidR="00073108" w:rsidRPr="00F9008F" w:rsidRDefault="00073108" w:rsidP="00073108">
      <w:pPr>
        <w:pStyle w:val="BodyText"/>
        <w:spacing w:before="120"/>
        <w:rPr>
          <w:rFonts w:eastAsia="Aptos" w:cs="Aptos"/>
          <w:sz w:val="16"/>
          <w:szCs w:val="16"/>
        </w:rPr>
      </w:pPr>
      <w:r w:rsidRPr="00F9008F">
        <w:rPr>
          <w:rFonts w:eastAsia="Aptos" w:cs="Aptos"/>
          <w:sz w:val="16"/>
          <w:szCs w:val="16"/>
        </w:rPr>
        <w:t xml:space="preserve">Chart Adapted from: </w:t>
      </w:r>
      <w:hyperlink r:id="rId10">
        <w:r w:rsidRPr="00F9008F">
          <w:rPr>
            <w:rStyle w:val="Hyperlink"/>
            <w:sz w:val="16"/>
            <w:szCs w:val="16"/>
          </w:rPr>
          <w:t xml:space="preserve">Northern College Prior Learning &amp; Assessment &amp; Recognition </w:t>
        </w:r>
      </w:hyperlink>
    </w:p>
    <w:sectPr w:rsidR="00073108" w:rsidRPr="00F9008F" w:rsidSect="00285238">
      <w:footerReference w:type="default" r:id="rId11"/>
      <w:headerReference w:type="first" r:id="rId12"/>
      <w:footerReference w:type="first" r:id="rId13"/>
      <w:pgSz w:w="12240" w:h="15840"/>
      <w:pgMar w:top="1701" w:right="1440" w:bottom="1701" w:left="1440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D5EE2" w14:textId="77777777" w:rsidR="00382F6D" w:rsidRDefault="00382F6D" w:rsidP="00F00C40">
      <w:r>
        <w:separator/>
      </w:r>
    </w:p>
  </w:endnote>
  <w:endnote w:type="continuationSeparator" w:id="0">
    <w:p w14:paraId="3022AE65" w14:textId="77777777" w:rsidR="00382F6D" w:rsidRDefault="00382F6D" w:rsidP="00F0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Univers LT Std 57 Cn">
    <w:altName w:val="Cambria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Univers LT Std 47 Cn L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Univers LT Std 59 Ultra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Univers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03F2" w14:textId="77777777" w:rsidR="00F00C40" w:rsidRDefault="00F00C40" w:rsidP="00F00C40">
    <w:pPr>
      <w:pStyle w:val="Date"/>
      <w:pBdr>
        <w:bottom w:val="single" w:sz="6" w:space="1" w:color="0A8260"/>
      </w:pBdr>
      <w:spacing w:line="240" w:lineRule="auto"/>
      <w:ind w:right="-563"/>
      <w:rPr>
        <w:rFonts w:ascii="Arial" w:hAnsi="Arial" w:cs="Arial"/>
        <w:sz w:val="18"/>
        <w:szCs w:val="18"/>
      </w:rPr>
    </w:pPr>
    <w:r w:rsidRPr="0089450D">
      <w:rPr>
        <w:rStyle w:val="PageNumbe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9DC8AD" wp14:editId="032860E7">
              <wp:simplePos x="0" y="0"/>
              <wp:positionH relativeFrom="rightMargin">
                <wp:posOffset>303581</wp:posOffset>
              </wp:positionH>
              <wp:positionV relativeFrom="bottomMargin">
                <wp:posOffset>275869</wp:posOffset>
              </wp:positionV>
              <wp:extent cx="641350" cy="368935"/>
              <wp:effectExtent l="0" t="0" r="635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350" cy="368935"/>
                      </a:xfrm>
                      <a:prstGeom prst="rect">
                        <a:avLst/>
                      </a:prstGeom>
                      <a:solidFill>
                        <a:srgbClr val="0C816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2C041D" w14:textId="77777777" w:rsidR="00F00C40" w:rsidRPr="00FD2EAA" w:rsidRDefault="00F00C40" w:rsidP="00F00C40">
                          <w:pPr>
                            <w:pStyle w:val="PageNumbers"/>
                          </w:pPr>
                          <w:r w:rsidRPr="00FD2EAA">
                            <w:fldChar w:fldCharType="begin"/>
                          </w:r>
                          <w:r w:rsidRPr="00FD2EAA">
                            <w:instrText xml:space="preserve"> PAGE   \* MERGEFORMAT </w:instrText>
                          </w:r>
                          <w:r w:rsidRPr="00FD2EAA">
                            <w:fldChar w:fldCharType="separate"/>
                          </w:r>
                          <w:r w:rsidRPr="00FD2EAA">
                            <w:t>2</w:t>
                          </w:r>
                          <w:r w:rsidRPr="00FD2EA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9DC8AD" id="Rectangle 3" o:spid="_x0000_s1026" alt="&quot;&quot;" style="position:absolute;left:0;text-align:left;margin-left:23.9pt;margin-top:21.7pt;width:50.5pt;height:29.05pt;z-index:25165926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" fillcolor="#0c8160" stroked="f" strokeweight="3pt">
              <v:textbox>
                <w:txbxContent>
                  <w:p w14:paraId="6D2C041D" w14:textId="77777777" w:rsidR="00F00C40" w:rsidRPr="00FD2EAA" w:rsidRDefault="00F00C40" w:rsidP="00F00C40">
                    <w:pPr>
                      <w:pStyle w:val="PageNumbers"/>
                    </w:pPr>
                    <w:r w:rsidRPr="00FD2EAA">
                      <w:fldChar w:fldCharType="begin"/>
                    </w:r>
                    <w:r w:rsidRPr="00FD2EAA">
                      <w:instrText xml:space="preserve"> PAGE   \* MERGEFORMAT </w:instrText>
                    </w:r>
                    <w:r w:rsidRPr="00FD2EAA">
                      <w:fldChar w:fldCharType="separate"/>
                    </w:r>
                    <w:r w:rsidRPr="00FD2EAA">
                      <w:t>2</w:t>
                    </w:r>
                    <w:r w:rsidRPr="00FD2EAA"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672662C2" w14:textId="5F9D501E" w:rsidR="00F00C40" w:rsidRPr="00764F2E" w:rsidRDefault="00F9008F" w:rsidP="00F00C40">
    <w:pPr>
      <w:pStyle w:val="Date"/>
      <w:spacing w:line="240" w:lineRule="auto"/>
      <w:ind w:right="-563"/>
      <w:jc w:val="left"/>
      <w:rPr>
        <w:rFonts w:ascii="Univers LT Std 57 Cn" w:hAnsi="Univers LT Std 57 Cn"/>
        <w:color w:val="FFFFFF" w:themeColor="background1"/>
        <w:sz w:val="20"/>
      </w:rPr>
    </w:pPr>
    <w:r>
      <w:rPr>
        <w:rFonts w:ascii="Univers LT Std 57 Cn" w:hAnsi="Univers LT Std 57 Cn" w:cs="Arial"/>
        <w:b w:val="0"/>
        <w:caps w:val="0"/>
        <w:sz w:val="18"/>
        <w:szCs w:val="18"/>
      </w:rPr>
      <w:t>PLAR Evaluation Checklist</w:t>
    </w:r>
    <w:r w:rsidR="00F00C40" w:rsidRPr="00764F2E">
      <w:rPr>
        <w:rFonts w:ascii="Univers LT Std 57 Cn" w:hAnsi="Univers LT Std 57 Cn" w:cs="Arial"/>
        <w:b w:val="0"/>
        <w:caps w:val="0"/>
        <w:sz w:val="18"/>
        <w:szCs w:val="18"/>
      </w:rPr>
      <w:t xml:space="preserve"> </w:t>
    </w:r>
    <w:r w:rsidR="00F00C40" w:rsidRPr="00764F2E">
      <w:rPr>
        <w:rFonts w:ascii="Univers LT Std 57 Cn" w:hAnsi="Univers LT Std 57 Cn" w:cs="Arial"/>
        <w:b w:val="0"/>
        <w:sz w:val="18"/>
        <w:szCs w:val="18"/>
      </w:rPr>
      <w:t xml:space="preserve"> </w:t>
    </w:r>
    <w:r w:rsidR="00F00C40" w:rsidRPr="00764F2E">
      <w:rPr>
        <w:rFonts w:ascii="Univers LT Std 57 Cn" w:hAnsi="Univers LT Std 57 Cn" w:cs="Arial"/>
        <w:b w:val="0"/>
        <w:color w:val="0A8260"/>
        <w:sz w:val="18"/>
        <w:szCs w:val="18"/>
      </w:rPr>
      <w:t>•</w:t>
    </w:r>
    <w:r w:rsidR="00F00C40" w:rsidRPr="00764F2E">
      <w:rPr>
        <w:rFonts w:ascii="Univers LT Std 57 Cn" w:hAnsi="Univers LT Std 57 Cn" w:cs="Arial"/>
        <w:b w:val="0"/>
        <w:sz w:val="18"/>
        <w:szCs w:val="18"/>
      </w:rPr>
      <w:t xml:space="preserve">  </w:t>
    </w:r>
    <w:r>
      <w:rPr>
        <w:rFonts w:ascii="Univers LT Std 57 Cn" w:hAnsi="Univers LT Std 57 Cn" w:cs="Arial"/>
        <w:b w:val="0"/>
        <w:caps w:val="0"/>
        <w:sz w:val="18"/>
        <w:szCs w:val="18"/>
      </w:rPr>
      <w:t>Centre for Teaching &amp; Learning</w:t>
    </w:r>
    <w:r w:rsidR="00F00C40" w:rsidRPr="00764F2E">
      <w:rPr>
        <w:rFonts w:ascii="Univers LT Std 57 Cn" w:hAnsi="Univers LT Std 57 Cn" w:cs="Arial"/>
        <w:b w:val="0"/>
        <w:caps w:val="0"/>
        <w:sz w:val="18"/>
        <w:szCs w:val="18"/>
      </w:rPr>
      <w:tab/>
    </w:r>
    <w:r w:rsidR="00F00C40">
      <w:rPr>
        <w:rFonts w:ascii="Univers LT Std 57 Cn" w:hAnsi="Univers LT Std 57 Cn" w:cs="Arial"/>
        <w:b w:val="0"/>
        <w:sz w:val="18"/>
        <w:szCs w:val="18"/>
      </w:rPr>
      <w:tab/>
    </w:r>
    <w:r w:rsidR="00F00C40">
      <w:rPr>
        <w:rFonts w:ascii="Univers LT Std 57 Cn" w:hAnsi="Univers LT Std 57 Cn" w:cs="Arial"/>
        <w:b w:val="0"/>
        <w:sz w:val="18"/>
        <w:szCs w:val="18"/>
      </w:rPr>
      <w:tab/>
    </w:r>
    <w:r w:rsidR="00F00C40">
      <w:rPr>
        <w:rFonts w:ascii="Univers LT Std 57 Cn" w:hAnsi="Univers LT Std 57 Cn" w:cs="Arial"/>
        <w:b w:val="0"/>
        <w:sz w:val="18"/>
        <w:szCs w:val="18"/>
      </w:rPr>
      <w:tab/>
    </w:r>
    <w:r w:rsidR="00F00C40">
      <w:rPr>
        <w:rFonts w:ascii="Univers LT Std 57 Cn" w:hAnsi="Univers LT Std 57 Cn" w:cs="Arial"/>
        <w:b w:val="0"/>
        <w:sz w:val="18"/>
        <w:szCs w:val="18"/>
      </w:rPr>
      <w:tab/>
      <w:t xml:space="preserve">            </w:t>
    </w:r>
    <w:r w:rsidR="00F00C40" w:rsidRPr="00764F2E">
      <w:rPr>
        <w:rFonts w:ascii="Univers LT Std 57 Cn" w:hAnsi="Univers LT Std 57 Cn" w:cs="Arial"/>
        <w:b w:val="0"/>
        <w:caps w:val="0"/>
        <w:color w:val="auto"/>
        <w:sz w:val="18"/>
        <w:szCs w:val="18"/>
      </w:rPr>
      <w:fldChar w:fldCharType="begin"/>
    </w:r>
    <w:r w:rsidR="00F00C40" w:rsidRPr="00764F2E">
      <w:rPr>
        <w:rFonts w:ascii="Univers LT Std 57 Cn" w:hAnsi="Univers LT Std 57 Cn" w:cs="Arial"/>
        <w:b w:val="0"/>
        <w:caps w:val="0"/>
        <w:color w:val="auto"/>
        <w:sz w:val="18"/>
        <w:szCs w:val="18"/>
      </w:rPr>
      <w:instrText xml:space="preserve"> DATE  \* MERGEFORMAT </w:instrText>
    </w:r>
    <w:r w:rsidR="00F00C40" w:rsidRPr="00764F2E">
      <w:rPr>
        <w:rFonts w:ascii="Univers LT Std 57 Cn" w:hAnsi="Univers LT Std 57 Cn" w:cs="Arial"/>
        <w:b w:val="0"/>
        <w:caps w:val="0"/>
        <w:color w:val="auto"/>
        <w:sz w:val="18"/>
        <w:szCs w:val="18"/>
      </w:rPr>
      <w:fldChar w:fldCharType="separate"/>
    </w:r>
    <w:r w:rsidR="00363CD6">
      <w:rPr>
        <w:rFonts w:ascii="Univers LT Std 57 Cn" w:hAnsi="Univers LT Std 57 Cn" w:cs="Arial"/>
        <w:b w:val="0"/>
        <w:caps w:val="0"/>
        <w:color w:val="auto"/>
        <w:sz w:val="18"/>
        <w:szCs w:val="18"/>
      </w:rPr>
      <w:t>9/4/2026</w:t>
    </w:r>
    <w:r w:rsidR="00F00C40" w:rsidRPr="00764F2E">
      <w:rPr>
        <w:rFonts w:ascii="Univers LT Std 57 Cn" w:hAnsi="Univers LT Std 57 Cn" w:cs="Arial"/>
        <w:b w:val="0"/>
        <w:caps w:val="0"/>
        <w:color w:val="auto"/>
        <w:sz w:val="18"/>
        <w:szCs w:val="18"/>
      </w:rPr>
      <w:fldChar w:fldCharType="end"/>
    </w:r>
  </w:p>
  <w:p w14:paraId="46A79274" w14:textId="477FC15B" w:rsidR="00F00C40" w:rsidRDefault="003E1850" w:rsidP="003E1850">
    <w:pPr>
      <w:pStyle w:val="Footer"/>
      <w:tabs>
        <w:tab w:val="clear" w:pos="4680"/>
        <w:tab w:val="clear" w:pos="9360"/>
        <w:tab w:val="left" w:pos="409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BD79A" w14:textId="77777777" w:rsidR="008F2925" w:rsidRDefault="0035000C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F3BCBAC" wp14:editId="4D3E3508">
          <wp:simplePos x="0" y="0"/>
          <wp:positionH relativeFrom="column">
            <wp:posOffset>5517515</wp:posOffset>
          </wp:positionH>
          <wp:positionV relativeFrom="paragraph">
            <wp:posOffset>-369874</wp:posOffset>
          </wp:positionV>
          <wp:extent cx="1330518" cy="1330518"/>
          <wp:effectExtent l="0" t="0" r="3175" b="3175"/>
          <wp:wrapNone/>
          <wp:docPr id="1286369305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369305" name="Graphic 12863693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518" cy="13305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szCs w:val="18"/>
      </w:rPr>
      <w:drawing>
        <wp:inline distT="0" distB="0" distL="0" distR="0" wp14:anchorId="5D4D2762" wp14:editId="73ECC239">
          <wp:extent cx="1242000" cy="46001"/>
          <wp:effectExtent l="0" t="0" r="0" b="5080"/>
          <wp:docPr id="171307363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073636" name="Graphic 171307363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46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DB20D5" w14:textId="77777777" w:rsidR="0035000C" w:rsidRDefault="0035000C">
    <w:pPr>
      <w:pStyle w:val="Footer"/>
    </w:pPr>
  </w:p>
  <w:p w14:paraId="66878F2D" w14:textId="77777777" w:rsidR="009E1182" w:rsidRDefault="009E1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B2592" w14:textId="77777777" w:rsidR="00382F6D" w:rsidRDefault="00382F6D" w:rsidP="00F00C40">
      <w:r>
        <w:separator/>
      </w:r>
    </w:p>
  </w:footnote>
  <w:footnote w:type="continuationSeparator" w:id="0">
    <w:p w14:paraId="36C6A5B6" w14:textId="77777777" w:rsidR="00382F6D" w:rsidRDefault="00382F6D" w:rsidP="00F00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9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6809"/>
    </w:tblGrid>
    <w:tr w:rsidR="00073108" w14:paraId="2D529934" w14:textId="77777777" w:rsidTr="00F9008F">
      <w:trPr>
        <w:trHeight w:val="426"/>
      </w:trPr>
      <w:tc>
        <w:tcPr>
          <w:tcW w:w="2689" w:type="dxa"/>
        </w:tcPr>
        <w:p w14:paraId="7D0719BE" w14:textId="35A4A515" w:rsidR="00073108" w:rsidRDefault="00073108" w:rsidP="00F9008F">
          <w:pPr>
            <w:pStyle w:val="Heading1"/>
            <w:spacing w:before="0" w:after="0"/>
            <w:ind w:left="37"/>
            <w:rPr>
              <w:rFonts w:ascii="Univers LT Std 57 Cn" w:hAnsi="Univers LT Std 57 Cn"/>
              <w:sz w:val="56"/>
              <w:szCs w:val="56"/>
            </w:rPr>
          </w:pPr>
          <w:r>
            <w:drawing>
              <wp:inline distT="0" distB="0" distL="0" distR="0" wp14:anchorId="3A30C7E4" wp14:editId="7C714BD8">
                <wp:extent cx="1435100" cy="402760"/>
                <wp:effectExtent l="0" t="0" r="0" b="3810"/>
                <wp:docPr id="784568601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4568601" name="Graphic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14517" t="24942" r="12251" b="23485"/>
                        <a:stretch/>
                      </pic:blipFill>
                      <pic:spPr bwMode="auto">
                        <a:xfrm>
                          <a:off x="0" y="0"/>
                          <a:ext cx="1581636" cy="4438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9" w:type="dxa"/>
        </w:tcPr>
        <w:p w14:paraId="14737B6C" w14:textId="144AA0C8" w:rsidR="00073108" w:rsidRDefault="00073108" w:rsidP="00F9008F">
          <w:pPr>
            <w:pStyle w:val="Heading1"/>
            <w:spacing w:before="0" w:after="0"/>
            <w:jc w:val="right"/>
            <w:rPr>
              <w:rFonts w:ascii="Univers LT Std 57 Cn" w:hAnsi="Univers LT Std 57 Cn"/>
              <w:sz w:val="56"/>
              <w:szCs w:val="56"/>
            </w:rPr>
          </w:pPr>
          <w:r w:rsidRPr="00073108">
            <w:rPr>
              <w:rFonts w:ascii="Univers LT Std 57 Cn" w:hAnsi="Univers LT Std 57 Cn"/>
              <w:sz w:val="56"/>
              <w:szCs w:val="56"/>
            </w:rPr>
            <w:t>PLAR Evaluation Checklist</w:t>
          </w:r>
        </w:p>
      </w:tc>
    </w:tr>
  </w:tbl>
  <w:p w14:paraId="1184D1C3" w14:textId="66930E9A" w:rsidR="00C45B20" w:rsidRPr="00073108" w:rsidRDefault="00C45B20" w:rsidP="00F9008F">
    <w:pPr>
      <w:pStyle w:val="BodyTex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811E1"/>
    <w:multiLevelType w:val="hybridMultilevel"/>
    <w:tmpl w:val="30F44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652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08"/>
    <w:rsid w:val="00030315"/>
    <w:rsid w:val="0003148C"/>
    <w:rsid w:val="00073108"/>
    <w:rsid w:val="000A38F0"/>
    <w:rsid w:val="00285238"/>
    <w:rsid w:val="0035000C"/>
    <w:rsid w:val="00363CD6"/>
    <w:rsid w:val="00382F6D"/>
    <w:rsid w:val="003C5F9A"/>
    <w:rsid w:val="003E1850"/>
    <w:rsid w:val="004A59AD"/>
    <w:rsid w:val="004B79A0"/>
    <w:rsid w:val="00676011"/>
    <w:rsid w:val="0078352E"/>
    <w:rsid w:val="007A5FEB"/>
    <w:rsid w:val="008B695E"/>
    <w:rsid w:val="008F2925"/>
    <w:rsid w:val="009077A5"/>
    <w:rsid w:val="009A48E1"/>
    <w:rsid w:val="009B7F1E"/>
    <w:rsid w:val="009E1182"/>
    <w:rsid w:val="00A4132E"/>
    <w:rsid w:val="00AA08EC"/>
    <w:rsid w:val="00B5376F"/>
    <w:rsid w:val="00B85A53"/>
    <w:rsid w:val="00C45B20"/>
    <w:rsid w:val="00C5377E"/>
    <w:rsid w:val="00D2304C"/>
    <w:rsid w:val="00DD1C17"/>
    <w:rsid w:val="00E45046"/>
    <w:rsid w:val="00E67F39"/>
    <w:rsid w:val="00EE0861"/>
    <w:rsid w:val="00F00C40"/>
    <w:rsid w:val="00F17E9E"/>
    <w:rsid w:val="00F50065"/>
    <w:rsid w:val="00F9008F"/>
    <w:rsid w:val="6B5FA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62AD6"/>
  <w15:chartTrackingRefBased/>
  <w15:docId w15:val="{0257211C-243A-7847-A079-E033A753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45B20"/>
    <w:pPr>
      <w:widowControl w:val="0"/>
      <w:autoSpaceDE w:val="0"/>
      <w:autoSpaceDN w:val="0"/>
    </w:pPr>
    <w:rPr>
      <w:rFonts w:ascii="Univers LT Std 57 Cn" w:eastAsia="Calibri" w:hAnsi="Univers LT Std 57 Cn" w:cs="Calibri"/>
      <w:sz w:val="22"/>
      <w:szCs w:val="22"/>
      <w:lang w:val="en-US"/>
    </w:rPr>
  </w:style>
  <w:style w:type="paragraph" w:styleId="Heading1">
    <w:name w:val="heading 1"/>
    <w:basedOn w:val="Heading2"/>
    <w:link w:val="Heading1Char"/>
    <w:uiPriority w:val="1"/>
    <w:qFormat/>
    <w:rsid w:val="00C45B20"/>
    <w:pPr>
      <w:outlineLvl w:val="0"/>
    </w:pPr>
    <w:rPr>
      <w:rFonts w:ascii="Univers LT Std 47 Cn Lt" w:hAnsi="Univers LT Std 47 Cn Lt"/>
      <w:color w:val="007755"/>
      <w:sz w:val="40"/>
      <w:szCs w:val="40"/>
    </w:rPr>
  </w:style>
  <w:style w:type="paragraph" w:styleId="Heading2">
    <w:name w:val="heading 2"/>
    <w:basedOn w:val="Normal"/>
    <w:link w:val="Heading2Char"/>
    <w:uiPriority w:val="1"/>
    <w:qFormat/>
    <w:rsid w:val="00C45B20"/>
    <w:pPr>
      <w:spacing w:before="120" w:after="120"/>
      <w:outlineLvl w:val="1"/>
    </w:pPr>
    <w:rPr>
      <w:rFonts w:ascii="Univers LT Std 55" w:eastAsia="Univers Condensed" w:hAnsi="Univers LT Std 55" w:cs="Univers Condensed"/>
      <w:noProof/>
      <w:color w:val="372F30"/>
      <w:sz w:val="24"/>
      <w:szCs w:val="24"/>
    </w:rPr>
  </w:style>
  <w:style w:type="paragraph" w:styleId="Heading4">
    <w:name w:val="heading 4"/>
    <w:basedOn w:val="BodyText"/>
    <w:link w:val="Heading4Char"/>
    <w:uiPriority w:val="1"/>
    <w:qFormat/>
    <w:rsid w:val="00C45B20"/>
    <w:pPr>
      <w:spacing w:after="0"/>
      <w:outlineLvl w:val="3"/>
    </w:pPr>
    <w:rPr>
      <w:b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C40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F00C40"/>
  </w:style>
  <w:style w:type="paragraph" w:styleId="Footer">
    <w:name w:val="footer"/>
    <w:basedOn w:val="Normal"/>
    <w:link w:val="FooterChar"/>
    <w:uiPriority w:val="99"/>
    <w:unhideWhenUsed/>
    <w:rsid w:val="00F00C40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F00C40"/>
  </w:style>
  <w:style w:type="paragraph" w:styleId="Date">
    <w:name w:val="Date"/>
    <w:basedOn w:val="Normal"/>
    <w:link w:val="DateChar"/>
    <w:uiPriority w:val="99"/>
    <w:unhideWhenUsed/>
    <w:qFormat/>
    <w:rsid w:val="00F00C40"/>
    <w:pPr>
      <w:widowControl/>
      <w:autoSpaceDE/>
      <w:autoSpaceDN/>
      <w:spacing w:before="240" w:line="276" w:lineRule="auto"/>
      <w:jc w:val="right"/>
    </w:pPr>
    <w:rPr>
      <w:rFonts w:asciiTheme="minorHAnsi" w:eastAsiaTheme="minorHAnsi" w:hAnsiTheme="minorHAnsi" w:cstheme="minorHAnsi"/>
      <w:b/>
      <w:caps/>
      <w:noProof/>
      <w:color w:val="000000" w:themeColor="text1"/>
      <w:szCs w:val="20"/>
      <w:lang w:eastAsia="zh-CN"/>
    </w:rPr>
  </w:style>
  <w:style w:type="character" w:customStyle="1" w:styleId="DateChar">
    <w:name w:val="Date Char"/>
    <w:basedOn w:val="DefaultParagraphFont"/>
    <w:link w:val="Date"/>
    <w:uiPriority w:val="99"/>
    <w:rsid w:val="00F00C40"/>
    <w:rPr>
      <w:rFonts w:cstheme="minorHAnsi"/>
      <w:b/>
      <w:caps/>
      <w:noProof/>
      <w:color w:val="000000" w:themeColor="text1"/>
      <w:sz w:val="22"/>
      <w:szCs w:val="20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F00C40"/>
  </w:style>
  <w:style w:type="paragraph" w:customStyle="1" w:styleId="PageNumbers">
    <w:name w:val="Page Numbers"/>
    <w:basedOn w:val="Normal"/>
    <w:uiPriority w:val="1"/>
    <w:qFormat/>
    <w:rsid w:val="00F00C40"/>
    <w:rPr>
      <w:rFonts w:ascii="Univers LT Std 59 UltraCn" w:hAnsi="Univers LT Std 59 UltraCn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1"/>
    <w:rsid w:val="00C45B20"/>
    <w:rPr>
      <w:rFonts w:ascii="Univers LT Std 47 Cn Lt" w:eastAsia="Univers Condensed" w:hAnsi="Univers LT Std 47 Cn Lt" w:cs="Univers Condensed"/>
      <w:noProof/>
      <w:color w:val="007755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C45B20"/>
    <w:rPr>
      <w:rFonts w:ascii="Univers LT Std 55" w:eastAsia="Univers Condensed" w:hAnsi="Univers LT Std 55" w:cs="Univers Condensed"/>
      <w:noProof/>
      <w:color w:val="372F3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C45B20"/>
    <w:rPr>
      <w:rFonts w:ascii="Univers LT Std 57 Cn" w:eastAsia="Calibri" w:hAnsi="Univers LT Std 57 Cn" w:cs="Open Sans"/>
      <w:b/>
      <w:color w:val="262626" w:themeColor="text1" w:themeTint="D9"/>
      <w:sz w:val="21"/>
      <w:szCs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C45B20"/>
    <w:pPr>
      <w:spacing w:after="120" w:line="300" w:lineRule="auto"/>
      <w:contextualSpacing/>
    </w:pPr>
    <w:rPr>
      <w:rFonts w:cs="Open Sans"/>
      <w:color w:val="262626" w:themeColor="text1" w:themeTint="D9"/>
      <w:sz w:val="21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C45B20"/>
    <w:rPr>
      <w:rFonts w:ascii="Univers LT Std 57 Cn" w:eastAsia="Calibri" w:hAnsi="Univers LT Std 57 Cn" w:cs="Open Sans"/>
      <w:color w:val="262626" w:themeColor="text1" w:themeTint="D9"/>
      <w:sz w:val="21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C45B20"/>
    <w:rPr>
      <w:rFonts w:ascii="Univers LT Std 57 Cn" w:hAnsi="Univers LT Std 57 Cn"/>
      <w:b w:val="0"/>
      <w:i w:val="0"/>
      <w:color w:val="098361"/>
      <w:sz w:val="21"/>
      <w:szCs w:val="2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5B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5B20"/>
    <w:rPr>
      <w:rFonts w:ascii="Univers LT Std 57 Cn" w:eastAsia="Calibri" w:hAnsi="Univers LT Std 57 Cn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C45B20"/>
    <w:rPr>
      <w:vertAlign w:val="superscript"/>
    </w:rPr>
  </w:style>
  <w:style w:type="table" w:styleId="TableGrid">
    <w:name w:val="Table Grid"/>
    <w:basedOn w:val="TableNormal"/>
    <w:uiPriority w:val="59"/>
    <w:rsid w:val="00C45B20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85A53"/>
    <w:pPr>
      <w:contextualSpacing/>
    </w:pPr>
    <w:rPr>
      <w:rFonts w:eastAsiaTheme="majorEastAsia" w:cstheme="majorBidi"/>
      <w:color w:val="007755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A53"/>
    <w:rPr>
      <w:rFonts w:ascii="Univers LT Std 57 Cn" w:eastAsiaTheme="majorEastAsia" w:hAnsi="Univers LT Std 57 Cn" w:cstheme="majorBidi"/>
      <w:color w:val="007755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A53"/>
    <w:pPr>
      <w:numPr>
        <w:ilvl w:val="1"/>
      </w:numPr>
      <w:spacing w:after="160"/>
    </w:pPr>
    <w:rPr>
      <w:rFonts w:ascii="Univers LT Std 45 Light" w:eastAsiaTheme="minorEastAsia" w:hAnsi="Univers LT Std 45 Light" w:cstheme="minorBidi"/>
      <w:color w:val="5A5A5A" w:themeColor="text1" w:themeTint="A5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B85A53"/>
    <w:rPr>
      <w:rFonts w:ascii="Univers LT Std 45 Light" w:eastAsiaTheme="minorEastAsia" w:hAnsi="Univers LT Std 45 Light"/>
      <w:color w:val="5A5A5A" w:themeColor="text1" w:themeTint="A5"/>
      <w:spacing w:val="15"/>
      <w:sz w:val="32"/>
      <w:szCs w:val="3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77A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77A5"/>
    <w:rPr>
      <w:color w:val="605E5C"/>
      <w:shd w:val="clear" w:color="auto" w:fill="E1DFDD"/>
    </w:rPr>
  </w:style>
  <w:style w:type="table" w:styleId="ListTable7Colorful-Accent6">
    <w:name w:val="List Table 7 Colorful Accent 6"/>
    <w:basedOn w:val="TableNormal"/>
    <w:uiPriority w:val="52"/>
    <w:rsid w:val="00AA08E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2-Accent3">
    <w:name w:val="List Table 2 Accent 3"/>
    <w:basedOn w:val="TableNormal"/>
    <w:uiPriority w:val="47"/>
    <w:rsid w:val="00AA08E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AA08E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7Colorful-Accent3">
    <w:name w:val="Grid Table 7 Colorful Accent 3"/>
    <w:basedOn w:val="TableNormal"/>
    <w:uiPriority w:val="52"/>
    <w:rsid w:val="0067601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073108"/>
    <w:pPr>
      <w:widowControl/>
      <w:autoSpaceDE/>
      <w:autoSpaceDN/>
      <w:spacing w:after="160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3108"/>
    <w:rPr>
      <w:rFonts w:eastAsiaTheme="minorEastAsia"/>
      <w:sz w:val="20"/>
      <w:szCs w:val="20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7310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ortherncollege.ca/leid/docs/plarreferenceguide2012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73cdb4-f1b6-469c-9313-c9e6d179be8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A3EDA3D459C40A0476F34342BC8D6" ma:contentTypeVersion="8" ma:contentTypeDescription="Create a new document." ma:contentTypeScope="" ma:versionID="87530e9c5d2c71d44a2236f14747c3e2">
  <xsd:schema xmlns:xsd="http://www.w3.org/2001/XMLSchema" xmlns:xs="http://www.w3.org/2001/XMLSchema" xmlns:p="http://schemas.microsoft.com/office/2006/metadata/properties" xmlns:ns2="9673cdb4-f1b6-469c-9313-c9e6d179be83" targetNamespace="http://schemas.microsoft.com/office/2006/metadata/properties" ma:root="true" ma:fieldsID="8a34966e056a47144c106ece5bc6523d" ns2:_="">
    <xsd:import namespace="9673cdb4-f1b6-469c-9313-c9e6d179b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3cdb4-f1b6-469c-9313-c9e6d179b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5e7cbd-6621-44f6-85e2-93ff577fb8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C66D36-302B-4289-A773-CBC3CB6C5FA2}">
  <ds:schemaRefs>
    <ds:schemaRef ds:uri="http://schemas.microsoft.com/office/2006/metadata/properties"/>
    <ds:schemaRef ds:uri="http://schemas.microsoft.com/office/infopath/2007/PartnerControls"/>
    <ds:schemaRef ds:uri="9673cdb4-f1b6-469c-9313-c9e6d179be83"/>
  </ds:schemaRefs>
</ds:datastoreItem>
</file>

<file path=customXml/itemProps2.xml><?xml version="1.0" encoding="utf-8"?>
<ds:datastoreItem xmlns:ds="http://schemas.openxmlformats.org/officeDocument/2006/customXml" ds:itemID="{E171A0CE-700B-47F7-9E5C-878660430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E07CA7-4B9C-4EF8-B899-18ADF7EEA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73cdb4-f1b6-469c-9313-c9e6d179b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660</Words>
  <Characters>3767</Characters>
  <Application>Microsoft Office Word</Application>
  <DocSecurity>0</DocSecurity>
  <Lines>31</Lines>
  <Paragraphs>8</Paragraphs>
  <ScaleCrop>false</ScaleCrop>
  <Company>Durham College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Jonelle Arendoque</dc:creator>
  <cp:keywords/>
  <dc:description/>
  <cp:lastModifiedBy>Amy Jenne</cp:lastModifiedBy>
  <cp:revision>4</cp:revision>
  <cp:lastPrinted>2026-08-21T17:20:00Z</cp:lastPrinted>
  <dcterms:created xsi:type="dcterms:W3CDTF">2026-09-04T18:18:00Z</dcterms:created>
  <dcterms:modified xsi:type="dcterms:W3CDTF">2026-09-04T18:20:00Z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0x010100FD9A3EDA3D459C40A0476F34342BC8D6</vt:lpwstr>
  </property>
</Properties>
</file>